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075"/>
        <w:gridCol w:w="2194"/>
        <w:gridCol w:w="2634"/>
      </w:tblGrid>
      <w:tr w:rsidR="00D57459" w:rsidTr="00F36A30">
        <w:trPr>
          <w:trHeight w:val="328"/>
        </w:trPr>
        <w:tc>
          <w:tcPr>
            <w:tcW w:w="263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6ED1977" wp14:editId="30F6D109">
                  <wp:simplePos x="0" y="0"/>
                  <wp:positionH relativeFrom="column">
                    <wp:posOffset>313557</wp:posOffset>
                  </wp:positionH>
                  <wp:positionV relativeFrom="paragraph">
                    <wp:posOffset>89697</wp:posOffset>
                  </wp:positionV>
                  <wp:extent cx="786765" cy="78676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GP_ver_po_polsku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75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7BE01D7" wp14:editId="1F595818">
                  <wp:simplePos x="0" y="0"/>
                  <wp:positionH relativeFrom="column">
                    <wp:posOffset>1030856</wp:posOffset>
                  </wp:positionH>
                  <wp:positionV relativeFrom="paragraph">
                    <wp:posOffset>46842</wp:posOffset>
                  </wp:positionV>
                  <wp:extent cx="829310" cy="834390"/>
                  <wp:effectExtent l="0" t="0" r="8890" b="3810"/>
                  <wp:wrapSquare wrapText="lef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1955308" wp14:editId="189F2A3B">
                  <wp:simplePos x="0" y="0"/>
                  <wp:positionH relativeFrom="column">
                    <wp:posOffset>-68078</wp:posOffset>
                  </wp:positionH>
                  <wp:positionV relativeFrom="paragraph">
                    <wp:posOffset>0</wp:posOffset>
                  </wp:positionV>
                  <wp:extent cx="892810" cy="881380"/>
                  <wp:effectExtent l="0" t="0" r="2540" b="0"/>
                  <wp:wrapTopAndBottom/>
                  <wp:docPr id="4" name="Obraz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9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inline distT="0" distB="0" distL="0" distR="0" wp14:anchorId="2D23E87C" wp14:editId="559AA8B9">
                  <wp:extent cx="884555" cy="74398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83" cy="81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  <w:drawing>
                <wp:inline distT="0" distB="0" distL="0" distR="0" wp14:anchorId="2947AC95" wp14:editId="3DB48EC5">
                  <wp:extent cx="836649" cy="836649"/>
                  <wp:effectExtent l="0" t="0" r="1905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4" cy="8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59" w:rsidTr="00F36A30">
        <w:trPr>
          <w:trHeight w:val="328"/>
        </w:trPr>
        <w:tc>
          <w:tcPr>
            <w:tcW w:w="263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</w:pPr>
          </w:p>
        </w:tc>
        <w:tc>
          <w:tcPr>
            <w:tcW w:w="3075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noProof/>
                <w:color w:val="37404A"/>
                <w:sz w:val="28"/>
                <w:szCs w:val="28"/>
                <w:lang w:eastAsia="pl-PL"/>
              </w:rPr>
            </w:pPr>
          </w:p>
        </w:tc>
        <w:tc>
          <w:tcPr>
            <w:tcW w:w="219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</w:p>
        </w:tc>
        <w:tc>
          <w:tcPr>
            <w:tcW w:w="2634" w:type="dxa"/>
          </w:tcPr>
          <w:p w:rsidR="00D57459" w:rsidRDefault="00D57459" w:rsidP="00F36A30">
            <w:pPr>
              <w:rPr>
                <w:rFonts w:ascii="Arial" w:eastAsia="Times New Roman" w:hAnsi="Arial" w:cs="Arial"/>
                <w:b/>
                <w:bCs/>
                <w:color w:val="37404A"/>
                <w:sz w:val="28"/>
                <w:szCs w:val="28"/>
                <w:lang w:eastAsia="pl-PL"/>
              </w:rPr>
            </w:pPr>
          </w:p>
        </w:tc>
      </w:tr>
    </w:tbl>
    <w:p w:rsidR="00D57459" w:rsidRDefault="00D57459" w:rsidP="00D57459">
      <w:pPr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</w:p>
    <w:p w:rsidR="00D57459" w:rsidRPr="00703933" w:rsidRDefault="00D57459" w:rsidP="00D57459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XII Warsztaty Młodych Geomorfologów</w:t>
      </w:r>
    </w:p>
    <w:p w:rsidR="00D57459" w:rsidRPr="00703933" w:rsidRDefault="00D57459" w:rsidP="00D57459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Obszary wieloletniej zmarzliny plejstoceńskiej: struktury, formy, procesy</w:t>
      </w:r>
    </w:p>
    <w:p w:rsidR="00D57459" w:rsidRPr="00703933" w:rsidRDefault="00D57459" w:rsidP="00D57459">
      <w:pPr>
        <w:jc w:val="center"/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</w:pP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Łódź, 10 –</w:t>
      </w:r>
      <w:r>
        <w:rPr>
          <w:rFonts w:ascii="Arial" w:eastAsia="Times New Roman" w:hAnsi="Arial" w:cs="Arial"/>
          <w:b/>
          <w:color w:val="37404A"/>
          <w:sz w:val="28"/>
          <w:szCs w:val="28"/>
          <w:lang w:eastAsia="pl-PL"/>
        </w:rPr>
        <w:t> 12 czerwca</w:t>
      </w:r>
      <w:r w:rsidRPr="00703933">
        <w:rPr>
          <w:rFonts w:ascii="Arial" w:eastAsia="Times New Roman" w:hAnsi="Arial" w:cs="Arial"/>
          <w:b/>
          <w:color w:val="37404A"/>
          <w:sz w:val="28"/>
          <w:szCs w:val="28"/>
          <w:lang w:eastAsia="pl-PL"/>
        </w:rPr>
        <w:t> </w:t>
      </w:r>
      <w:r w:rsidRPr="00703933">
        <w:rPr>
          <w:rFonts w:ascii="Arial" w:eastAsia="Times New Roman" w:hAnsi="Arial" w:cs="Arial"/>
          <w:b/>
          <w:bCs/>
          <w:color w:val="37404A"/>
          <w:sz w:val="28"/>
          <w:szCs w:val="28"/>
          <w:lang w:eastAsia="pl-PL"/>
        </w:rPr>
        <w:t>2019 r.</w:t>
      </w:r>
    </w:p>
    <w:p w:rsidR="00D57459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57459" w:rsidRPr="00F97B5C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Stowarzyszenie Geomorfologów Polskich</w:t>
      </w:r>
    </w:p>
    <w:p w:rsidR="00D57459" w:rsidRPr="00F97B5C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Katedra Geomorfologii i Paleogeografii, Wydział Nauk Geograficznych UŁ</w:t>
      </w:r>
    </w:p>
    <w:p w:rsidR="00D57459" w:rsidRPr="00F97B5C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Komitet Badań Czwartorzędu </w:t>
      </w: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olskiej </w:t>
      </w: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kademii </w:t>
      </w: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auk</w:t>
      </w:r>
    </w:p>
    <w:p w:rsidR="00D57459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Zakład Geologii Klimatycznej, Wydział Geologii U</w:t>
      </w:r>
      <w:r w:rsidRPr="00F97B5C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</w:p>
    <w:p w:rsidR="00D57459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57459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57459" w:rsidRPr="00F97B5C" w:rsidRDefault="00D57459" w:rsidP="00D5745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Program Warsztatów</w:t>
      </w:r>
    </w:p>
    <w:p w:rsidR="00D57459" w:rsidRPr="00703933" w:rsidRDefault="00D57459" w:rsidP="00D57459">
      <w:pPr>
        <w:rPr>
          <w:rFonts w:ascii="Arial" w:eastAsia="Times New Roman" w:hAnsi="Arial" w:cs="Arial"/>
          <w:bCs/>
          <w:color w:val="37404A"/>
          <w:sz w:val="24"/>
          <w:szCs w:val="24"/>
          <w:lang w:eastAsia="pl-PL"/>
        </w:rPr>
      </w:pP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  <w:t>10 czerwca</w:t>
      </w:r>
      <w:r w:rsidRPr="00B92B8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  <w:t xml:space="preserve"> 2019 r. </w:t>
      </w:r>
      <w:r w:rsidRPr="007A26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(poniedziałek)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10.00 – 11.00 – Rejestracja uczestników: hol budynku </w:t>
      </w:r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 xml:space="preserve">Collegium </w:t>
      </w:r>
      <w:proofErr w:type="spellStart"/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>Geographicum</w:t>
      </w:r>
      <w:proofErr w:type="spellEnd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 WNG UŁ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ab/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ab/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ab/>
        <w:t>ul. Kopcińskiego 31, Łódź</w:t>
      </w:r>
    </w:p>
    <w:p w:rsidR="00D57459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11.00 –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12.45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– Otwarcie W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arsztatów (sala 105/107, ul. Narutowicza 88) 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S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esja wprowadzająca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: </w:t>
      </w:r>
      <w:proofErr w:type="spellStart"/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Vist</w:t>
      </w:r>
      <w:r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u</w:t>
      </w:r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liańskie</w:t>
      </w:r>
      <w:proofErr w:type="spellEnd"/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 xml:space="preserve"> struktury, formy i procesy </w:t>
      </w:r>
      <w:r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 xml:space="preserve">peryglacjalne </w:t>
      </w:r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 xml:space="preserve"> 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– Jacek </w:t>
      </w:r>
      <w:proofErr w:type="spellStart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Forysiak</w:t>
      </w:r>
      <w:proofErr w:type="spellEnd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, Joanna Petera-Zganiacz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13.00 – 13.45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– obiad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(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hol budynku </w:t>
      </w:r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 xml:space="preserve">Collegium </w:t>
      </w:r>
      <w:proofErr w:type="spellStart"/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>Geographicum</w:t>
      </w:r>
      <w:proofErr w:type="spellEnd"/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)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 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14.00 – 18.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00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– Sesja terenowa – </w:t>
      </w:r>
      <w:r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Kopalne</w:t>
      </w:r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 xml:space="preserve"> </w:t>
      </w:r>
      <w:proofErr w:type="spellStart"/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pingo</w:t>
      </w:r>
      <w:proofErr w:type="spellEnd"/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 xml:space="preserve"> w Józefowie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– Jacek </w:t>
      </w:r>
      <w:proofErr w:type="spellStart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Forysiak</w:t>
      </w:r>
      <w:proofErr w:type="spellEnd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, Aleksandra </w:t>
      </w:r>
      <w:proofErr w:type="spellStart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Majecka</w:t>
      </w:r>
      <w:proofErr w:type="spellEnd"/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  (prezentacja stanowiska, analiza struktur i osadów w odkrywkach)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18.15 - 19.0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0 – Zajęcia warsztatowe, kameralne – </w:t>
      </w:r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Stowarzyszenie Geomorfologów Polskich i jego rola w środowisku naukowym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– Małgorzata Mazurek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19.00 – 20.00 – 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kolacja 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oraz prezentacje uczestników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</w:pP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  <w:t>11 czerwca</w:t>
      </w:r>
      <w:r w:rsidRPr="00B92B80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pl-PL"/>
        </w:rPr>
        <w:t xml:space="preserve"> 2019 r. </w:t>
      </w:r>
      <w:r w:rsidRPr="007A26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(wtorek)</w:t>
      </w:r>
    </w:p>
    <w:p w:rsidR="00D57459" w:rsidRPr="00B92B80" w:rsidRDefault="00D57459" w:rsidP="00D57459">
      <w:pPr>
        <w:spacing w:after="10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</w:pP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7.00 – 13.00 – Sesja terenowa – </w:t>
      </w:r>
      <w:r w:rsidRPr="00B92B80">
        <w:rPr>
          <w:rFonts w:ascii="Arial" w:eastAsia="Times New Roman" w:hAnsi="Arial" w:cs="Arial"/>
          <w:b/>
          <w:bCs/>
          <w:i/>
          <w:color w:val="404040" w:themeColor="text1" w:themeTint="BF"/>
          <w:sz w:val="24"/>
          <w:szCs w:val="24"/>
          <w:lang w:eastAsia="pl-PL"/>
        </w:rPr>
        <w:t>Struktury peryglacjalne w osadach rzecznych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- odkrywka Kopalni Węgla Brunatnego „Adamów” - Joanna Petera-Zganiacz, Jacek </w:t>
      </w:r>
      <w:proofErr w:type="spellStart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Forysiak</w:t>
      </w:r>
      <w:proofErr w:type="spellEnd"/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(wprowadzenie, analiza struktur i osadów - praca uczestników nad wybranymi odsłonięciami i ich omówienie)</w:t>
      </w:r>
    </w:p>
    <w:p w:rsidR="00D57459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13.00 – 13.4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0 – obiad</w:t>
      </w: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 xml:space="preserve">16.00 – 18.30 – Zajęcia warsztatowe, komputerowe – </w:t>
      </w:r>
      <w:r w:rsidRPr="00B92B80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Wykorzystanie metod teledetekcyjnych do identyfikacji i analizy struktur mrozowych</w:t>
      </w:r>
      <w:r w:rsidRPr="00B92B8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 xml:space="preserve">- Marek </w:t>
      </w:r>
      <w:proofErr w:type="spellStart"/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Ewertowski</w:t>
      </w:r>
      <w:proofErr w:type="spellEnd"/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, Aleksandra Tomczyk</w:t>
      </w: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18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.30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– 19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.30 – kolacja</w:t>
      </w: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12 czerwca</w:t>
      </w:r>
      <w:r w:rsidRPr="00B92B8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2019 r. </w:t>
      </w:r>
      <w:r w:rsidRPr="007A2680">
        <w:rPr>
          <w:rFonts w:ascii="Arial" w:hAnsi="Arial" w:cs="Arial"/>
          <w:color w:val="404040" w:themeColor="text1" w:themeTint="BF"/>
          <w:sz w:val="24"/>
          <w:szCs w:val="24"/>
        </w:rPr>
        <w:t>(środa)</w:t>
      </w:r>
    </w:p>
    <w:p w:rsidR="00D57459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8.30 – 10.45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 xml:space="preserve"> – Sesja seminaryjna: prezentacja własnych prac badawczych uczestników </w:t>
      </w:r>
    </w:p>
    <w:p w:rsidR="00D57459" w:rsidRDefault="00D57459" w:rsidP="00D57459">
      <w:pPr>
        <w:spacing w:after="12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Dorota Brzozowicz</w:t>
      </w:r>
      <w:r w:rsidRPr="006F6547">
        <w:rPr>
          <w:rFonts w:ascii="Arial" w:hAnsi="Arial" w:cs="Arial"/>
          <w:i/>
          <w:sz w:val="24"/>
          <w:szCs w:val="24"/>
        </w:rPr>
        <w:t xml:space="preserve"> - Torfowiska krasowe w badaniach paleogeograficznych na przykładach z Wyżyny Małopolskiej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 xml:space="preserve">Szymon </w:t>
      </w:r>
      <w:proofErr w:type="spellStart"/>
      <w:r w:rsidRPr="006F6547">
        <w:rPr>
          <w:rFonts w:ascii="Arial" w:hAnsi="Arial" w:cs="Arial"/>
          <w:bCs/>
          <w:i/>
          <w:sz w:val="24"/>
          <w:szCs w:val="24"/>
        </w:rPr>
        <w:t>Belzyt</w:t>
      </w:r>
      <w:proofErr w:type="spellEnd"/>
      <w:r w:rsidRPr="006F6547">
        <w:rPr>
          <w:rFonts w:ascii="Arial" w:hAnsi="Arial" w:cs="Arial"/>
          <w:bCs/>
          <w:i/>
          <w:sz w:val="24"/>
          <w:szCs w:val="24"/>
        </w:rPr>
        <w:t xml:space="preserve"> - </w:t>
      </w:r>
      <w:r w:rsidRPr="006F6547">
        <w:rPr>
          <w:rFonts w:ascii="Arial" w:hAnsi="Arial" w:cs="Arial"/>
          <w:i/>
          <w:sz w:val="24"/>
          <w:szCs w:val="24"/>
        </w:rPr>
        <w:t xml:space="preserve">Struktury deformacyjne w osadach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nieskonsoliowanych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- charakterystyka i mechanizmy powstawania w obszarach zlodowaconych w przeszłości geologicznej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Agnieszka Mroczkowska</w:t>
      </w:r>
      <w:r w:rsidRPr="006F6547">
        <w:rPr>
          <w:rFonts w:ascii="Arial" w:hAnsi="Arial" w:cs="Arial"/>
          <w:i/>
          <w:sz w:val="24"/>
          <w:szCs w:val="24"/>
        </w:rPr>
        <w:t xml:space="preserve"> - Dlaczego budowle na palach były lepsze - warunki środowiskowe i życie osadników neolitycznych w świetle badań paleogeograficznych. 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Wiktor Piech</w:t>
      </w:r>
      <w:r w:rsidRPr="006F6547">
        <w:rPr>
          <w:rFonts w:ascii="Arial" w:hAnsi="Arial" w:cs="Arial"/>
          <w:i/>
          <w:sz w:val="24"/>
          <w:szCs w:val="24"/>
        </w:rPr>
        <w:t xml:space="preserve"> - Rozwój paleogeograficzny stożka akumulacyjnego i rozcięć erozyjnych w dolinie rzeki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Sertejka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w zachodniej Rosji</w:t>
      </w:r>
    </w:p>
    <w:p w:rsidR="00D57459" w:rsidRPr="009D4B34" w:rsidRDefault="00D57459" w:rsidP="00D57459">
      <w:pPr>
        <w:spacing w:after="120" w:line="240" w:lineRule="auto"/>
        <w:rPr>
          <w:rFonts w:ascii="Arial" w:hAnsi="Arial" w:cs="Arial"/>
          <w:bCs/>
          <w:i/>
          <w:sz w:val="24"/>
          <w:szCs w:val="24"/>
        </w:rPr>
      </w:pPr>
      <w:r w:rsidRPr="009D4B34">
        <w:rPr>
          <w:rFonts w:ascii="Arial" w:hAnsi="Arial" w:cs="Arial"/>
          <w:i/>
          <w:color w:val="201F1E"/>
          <w:sz w:val="24"/>
          <w:szCs w:val="24"/>
          <w:shd w:val="clear" w:color="auto" w:fill="FFFFFF"/>
        </w:rPr>
        <w:t xml:space="preserve">Kacper Polus - Bilans erozyjno-sedymentacyjny </w:t>
      </w:r>
      <w:proofErr w:type="spellStart"/>
      <w:r w:rsidRPr="009D4B34">
        <w:rPr>
          <w:rFonts w:ascii="Arial" w:hAnsi="Arial" w:cs="Arial"/>
          <w:i/>
          <w:color w:val="201F1E"/>
          <w:sz w:val="24"/>
          <w:szCs w:val="24"/>
          <w:shd w:val="clear" w:color="auto" w:fill="FFFFFF"/>
        </w:rPr>
        <w:t>geoekosystemu</w:t>
      </w:r>
      <w:proofErr w:type="spellEnd"/>
      <w:r w:rsidRPr="009D4B34">
        <w:rPr>
          <w:rFonts w:ascii="Arial" w:hAnsi="Arial" w:cs="Arial"/>
          <w:i/>
          <w:color w:val="201F1E"/>
          <w:sz w:val="24"/>
          <w:szCs w:val="24"/>
          <w:shd w:val="clear" w:color="auto" w:fill="FFFFFF"/>
        </w:rPr>
        <w:t xml:space="preserve"> wybrzeża klifowego Bałtyku Południowego (Wyspa Wolin) oraz jego znaczenie w zarządzaniu wybrzeżem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 xml:space="preserve">Marta </w:t>
      </w:r>
      <w:proofErr w:type="spellStart"/>
      <w:r w:rsidRPr="006F6547">
        <w:rPr>
          <w:rFonts w:ascii="Arial" w:hAnsi="Arial" w:cs="Arial"/>
          <w:bCs/>
          <w:i/>
          <w:sz w:val="24"/>
          <w:szCs w:val="24"/>
        </w:rPr>
        <w:t>Wojewódka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Późnoholoceńskie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zmiany środowiska zapisane w osadach jeziora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Apastepeque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(Salwador)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Marta Rudna, Małgorzata Mielczarek</w:t>
      </w:r>
      <w:r w:rsidRPr="006F6547">
        <w:rPr>
          <w:rFonts w:ascii="Arial" w:hAnsi="Arial" w:cs="Arial"/>
          <w:i/>
          <w:sz w:val="24"/>
          <w:szCs w:val="24"/>
        </w:rPr>
        <w:t xml:space="preserve"> - Wioślarki jako cenne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geoarchiwum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w badaniach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paleośrodowiskowych</w:t>
      </w:r>
      <w:proofErr w:type="spellEnd"/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Michał Łopuch</w:t>
      </w:r>
      <w:r w:rsidRPr="006F6547">
        <w:rPr>
          <w:rFonts w:ascii="Arial" w:hAnsi="Arial" w:cs="Arial"/>
          <w:i/>
          <w:sz w:val="24"/>
          <w:szCs w:val="24"/>
        </w:rPr>
        <w:t xml:space="preserve"> - Morfologia i ewolucja sandrów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Elveflya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Nottinghambukta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na przedpolu Lodowca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Werenskiolda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(SW Spitsbergen)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Iwo Wieczorek</w:t>
      </w:r>
      <w:r w:rsidRPr="006F6547">
        <w:rPr>
          <w:rFonts w:ascii="Arial" w:hAnsi="Arial" w:cs="Arial"/>
          <w:i/>
          <w:sz w:val="24"/>
          <w:szCs w:val="24"/>
        </w:rPr>
        <w:t xml:space="preserve"> - Porównanie form geomorfologicznych w dolinach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Storvdalen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oraz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Łomniczki</w:t>
      </w:r>
      <w:proofErr w:type="spellEnd"/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>Aleksandra Wołoszyn</w:t>
      </w:r>
      <w:r w:rsidRPr="006F6547">
        <w:rPr>
          <w:rFonts w:ascii="Arial" w:hAnsi="Arial" w:cs="Arial"/>
          <w:i/>
          <w:sz w:val="24"/>
          <w:szCs w:val="24"/>
        </w:rPr>
        <w:t xml:space="preserve"> - Geomorfologiczna charakterystyka zlodowaconej części doliny </w:t>
      </w:r>
      <w:proofErr w:type="spellStart"/>
      <w:r w:rsidRPr="006F6547">
        <w:rPr>
          <w:rFonts w:ascii="Arial" w:hAnsi="Arial" w:cs="Arial"/>
          <w:i/>
          <w:sz w:val="24"/>
          <w:szCs w:val="24"/>
        </w:rPr>
        <w:t>Brattegg</w:t>
      </w:r>
      <w:proofErr w:type="spellEnd"/>
      <w:r w:rsidRPr="006F6547">
        <w:rPr>
          <w:rFonts w:ascii="Arial" w:hAnsi="Arial" w:cs="Arial"/>
          <w:i/>
          <w:sz w:val="24"/>
          <w:szCs w:val="24"/>
        </w:rPr>
        <w:t xml:space="preserve"> </w:t>
      </w:r>
      <w:r w:rsidRPr="006F654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na Ziemi </w:t>
      </w:r>
      <w:proofErr w:type="spellStart"/>
      <w:r w:rsidRPr="006F654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Wedela</w:t>
      </w:r>
      <w:proofErr w:type="spellEnd"/>
      <w:r w:rsidRPr="006F654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654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Jarlsberga</w:t>
      </w:r>
      <w:proofErr w:type="spellEnd"/>
      <w:r w:rsidRPr="006F654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(SW Spitsbergen)</w:t>
      </w:r>
    </w:p>
    <w:p w:rsidR="00D57459" w:rsidRPr="006F6547" w:rsidRDefault="00D57459" w:rsidP="00D57459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F6547">
        <w:rPr>
          <w:rFonts w:ascii="Arial" w:hAnsi="Arial" w:cs="Arial"/>
          <w:bCs/>
          <w:i/>
          <w:sz w:val="24"/>
          <w:szCs w:val="24"/>
        </w:rPr>
        <w:t xml:space="preserve">Kamil Dobrowolski - </w:t>
      </w:r>
      <w:r w:rsidRPr="006F6547">
        <w:rPr>
          <w:rFonts w:ascii="Arial" w:hAnsi="Arial" w:cs="Arial"/>
          <w:i/>
          <w:sz w:val="24"/>
          <w:szCs w:val="24"/>
        </w:rPr>
        <w:t xml:space="preserve">Formy wydmowe na obszarze międzyrzecza górnej Bzury i Neru </w:t>
      </w:r>
    </w:p>
    <w:p w:rsidR="00D57459" w:rsidRPr="007A2680" w:rsidRDefault="00D57459" w:rsidP="00D57459">
      <w:pPr>
        <w:spacing w:after="120" w:line="240" w:lineRule="auto"/>
        <w:rPr>
          <w:rFonts w:cs="Times New Roman"/>
          <w:i/>
        </w:rPr>
      </w:pPr>
      <w:r w:rsidRPr="006F6547">
        <w:rPr>
          <w:rFonts w:ascii="Arial" w:hAnsi="Arial" w:cs="Arial"/>
          <w:i/>
          <w:color w:val="323130"/>
          <w:sz w:val="24"/>
          <w:szCs w:val="24"/>
          <w:shd w:val="clear" w:color="auto" w:fill="FFFFFF"/>
        </w:rPr>
        <w:t>Maja Kruszyńska, Daniel Przybyszewski</w:t>
      </w:r>
      <w:r w:rsidRPr="007A2680">
        <w:rPr>
          <w:rFonts w:ascii="Arial" w:hAnsi="Arial" w:cs="Arial"/>
          <w:i/>
          <w:color w:val="323130"/>
          <w:sz w:val="24"/>
          <w:szCs w:val="24"/>
          <w:shd w:val="clear" w:color="auto" w:fill="FFFFFF"/>
        </w:rPr>
        <w:t xml:space="preserve"> - Wstęp do badań przekształceń terenów poeksploatacyjnych na przykładzie żwirowni w </w:t>
      </w:r>
      <w:proofErr w:type="spellStart"/>
      <w:r w:rsidRPr="007A2680">
        <w:rPr>
          <w:rFonts w:ascii="Arial" w:hAnsi="Arial" w:cs="Arial"/>
          <w:i/>
          <w:color w:val="323130"/>
          <w:sz w:val="24"/>
          <w:szCs w:val="24"/>
          <w:shd w:val="clear" w:color="auto" w:fill="FFFFFF"/>
        </w:rPr>
        <w:t>Tarnowej</w:t>
      </w:r>
      <w:proofErr w:type="spellEnd"/>
    </w:p>
    <w:p w:rsidR="00D57459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57459" w:rsidRPr="006F3392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11.00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 xml:space="preserve"> – 13.00 – Zajęcia warsztatowe, kameralne – </w:t>
      </w:r>
      <w:r w:rsidRPr="00B92B80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Geomorfologia na świecie i w Polsce</w:t>
      </w: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Pr="00B92B80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Publikacja naukowa jako forma upowszechniania badań naukowych. Finansowanie badań naukowych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– Zbigniew Zwoliński, 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Joanna Petera-Zganiacz</w:t>
      </w: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13.00 – 13.30 – Podsumowanie i zakończenie Warsztatów</w:t>
      </w:r>
    </w:p>
    <w:p w:rsidR="00D57459" w:rsidRPr="00B92B80" w:rsidRDefault="00D57459" w:rsidP="00D57459">
      <w:pPr>
        <w:spacing w:after="10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B92B80">
        <w:rPr>
          <w:rFonts w:ascii="Arial" w:hAnsi="Arial" w:cs="Arial"/>
          <w:color w:val="404040" w:themeColor="text1" w:themeTint="BF"/>
          <w:sz w:val="24"/>
          <w:szCs w:val="24"/>
        </w:rPr>
        <w:t>13.30 – 14.30 – obiad</w:t>
      </w:r>
    </w:p>
    <w:p w:rsidR="00D57459" w:rsidRDefault="00D57459" w:rsidP="00D57459">
      <w:pPr>
        <w:rPr>
          <w:rFonts w:ascii="Arial" w:hAnsi="Arial" w:cs="Arial"/>
          <w:b/>
          <w:sz w:val="24"/>
          <w:szCs w:val="24"/>
        </w:rPr>
      </w:pPr>
    </w:p>
    <w:p w:rsidR="00D57459" w:rsidRDefault="00D57459" w:rsidP="00D57459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Sesje kameralne odbędą się w sali 105/107 w budynku WNG UŁ, ul. Narutowicza 88, rejestracja uczestników oraz posiłki w 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hol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u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budynku </w:t>
      </w:r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 xml:space="preserve">Collegium </w:t>
      </w:r>
      <w:proofErr w:type="spellStart"/>
      <w:r w:rsidRPr="00B92B80">
        <w:rPr>
          <w:rFonts w:ascii="Arial" w:eastAsia="Times New Roman" w:hAnsi="Arial" w:cs="Arial"/>
          <w:bCs/>
          <w:i/>
          <w:color w:val="404040" w:themeColor="text1" w:themeTint="BF"/>
          <w:sz w:val="24"/>
          <w:szCs w:val="24"/>
          <w:lang w:eastAsia="pl-PL"/>
        </w:rPr>
        <w:t>Geographicum</w:t>
      </w:r>
      <w:proofErr w:type="spellEnd"/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  WNG UŁ</w:t>
      </w:r>
      <w:r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 xml:space="preserve">, </w:t>
      </w:r>
      <w:r w:rsidRPr="00B92B80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pl-PL"/>
        </w:rPr>
        <w:t>ul. Kopcińskiego 31</w:t>
      </w:r>
      <w:r>
        <w:rPr>
          <w:rFonts w:ascii="Arial" w:hAnsi="Arial" w:cs="Arial"/>
          <w:sz w:val="24"/>
          <w:szCs w:val="24"/>
        </w:rPr>
        <w:t xml:space="preserve"> (budynki łączą się przez parking i podwórko). </w:t>
      </w:r>
    </w:p>
    <w:p w:rsidR="00D57459" w:rsidRPr="00703933" w:rsidRDefault="00D57459" w:rsidP="00D57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57459" w:rsidRDefault="00D57459" w:rsidP="00D5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 Warsztaty Młodych Geomorfologów są współorganizowane i współfinansowane przez Polską Akademię Nauk w ramach zadania w zakresie upowszechniania i promocji działalności naukowej.</w:t>
      </w:r>
    </w:p>
    <w:p w:rsidR="00D57459" w:rsidRDefault="00D57459" w:rsidP="00D57459">
      <w:pPr>
        <w:rPr>
          <w:rFonts w:ascii="Arial" w:hAnsi="Arial" w:cs="Arial"/>
          <w:b/>
          <w:sz w:val="24"/>
          <w:szCs w:val="24"/>
        </w:rPr>
      </w:pPr>
    </w:p>
    <w:p w:rsidR="00D57459" w:rsidRPr="00703933" w:rsidRDefault="00D57459" w:rsidP="00D57459">
      <w:pPr>
        <w:rPr>
          <w:rFonts w:ascii="Arial" w:hAnsi="Arial" w:cs="Arial"/>
          <w:sz w:val="24"/>
          <w:szCs w:val="24"/>
        </w:rPr>
      </w:pPr>
      <w:r w:rsidRPr="00703933">
        <w:rPr>
          <w:rFonts w:ascii="Arial" w:hAnsi="Arial" w:cs="Arial"/>
          <w:b/>
          <w:sz w:val="24"/>
          <w:szCs w:val="24"/>
        </w:rPr>
        <w:t>Komitet Organizacyjny</w:t>
      </w:r>
      <w:r w:rsidRPr="00703933">
        <w:rPr>
          <w:rFonts w:ascii="Arial" w:hAnsi="Arial" w:cs="Arial"/>
          <w:sz w:val="24"/>
          <w:szCs w:val="24"/>
        </w:rPr>
        <w:t>:</w:t>
      </w:r>
    </w:p>
    <w:p w:rsidR="00D57459" w:rsidRPr="007A2680" w:rsidRDefault="00D57459" w:rsidP="00D57459">
      <w:pPr>
        <w:rPr>
          <w:rFonts w:ascii="Arial" w:hAnsi="Arial" w:cs="Arial"/>
          <w:sz w:val="24"/>
          <w:szCs w:val="24"/>
        </w:rPr>
      </w:pPr>
      <w:r w:rsidRPr="00703933"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703933">
        <w:rPr>
          <w:rFonts w:ascii="Arial" w:hAnsi="Arial" w:cs="Arial"/>
          <w:sz w:val="24"/>
          <w:szCs w:val="24"/>
        </w:rPr>
        <w:t>Forysiak</w:t>
      </w:r>
      <w:proofErr w:type="spellEnd"/>
      <w:r>
        <w:rPr>
          <w:rFonts w:ascii="Arial" w:hAnsi="Arial" w:cs="Arial"/>
          <w:sz w:val="24"/>
          <w:szCs w:val="24"/>
        </w:rPr>
        <w:t xml:space="preserve"> – przewodniczący</w:t>
      </w:r>
      <w:r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Pr="00AD0938">
          <w:rPr>
            <w:rStyle w:val="Hipercze"/>
            <w:rFonts w:ascii="Arial" w:hAnsi="Arial" w:cs="Arial"/>
            <w:sz w:val="24"/>
            <w:szCs w:val="24"/>
          </w:rPr>
          <w:t>jacek.forysiak@geo.uni.lodz.pl</w:t>
        </w:r>
      </w:hyperlink>
      <w:r>
        <w:rPr>
          <w:rStyle w:val="Hipercze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45E37">
        <w:rPr>
          <w:rFonts w:ascii="Arial" w:hAnsi="Arial" w:cs="Arial"/>
          <w:sz w:val="24"/>
          <w:szCs w:val="24"/>
        </w:rPr>
        <w:t>Dorota Brzozowicz</w:t>
      </w:r>
      <w:r>
        <w:rPr>
          <w:rFonts w:ascii="Arial" w:hAnsi="Arial" w:cs="Arial"/>
          <w:sz w:val="24"/>
          <w:szCs w:val="24"/>
        </w:rPr>
        <w:t xml:space="preserve"> – sekretarz; Małgorzata Mazurek -</w:t>
      </w:r>
      <w:r w:rsidRPr="00703933">
        <w:rPr>
          <w:rFonts w:ascii="Arial" w:hAnsi="Arial" w:cs="Arial"/>
          <w:sz w:val="24"/>
          <w:szCs w:val="24"/>
        </w:rPr>
        <w:t xml:space="preserve"> Prezes SGP</w:t>
      </w:r>
      <w:r>
        <w:rPr>
          <w:rFonts w:ascii="Arial" w:hAnsi="Arial" w:cs="Arial"/>
          <w:sz w:val="24"/>
          <w:szCs w:val="24"/>
        </w:rPr>
        <w:t xml:space="preserve">, Marcin </w:t>
      </w:r>
      <w:proofErr w:type="spellStart"/>
      <w:r>
        <w:rPr>
          <w:rFonts w:ascii="Arial" w:hAnsi="Arial" w:cs="Arial"/>
          <w:sz w:val="24"/>
          <w:szCs w:val="24"/>
        </w:rPr>
        <w:t>Winowski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703933">
        <w:rPr>
          <w:rFonts w:ascii="Arial" w:hAnsi="Arial" w:cs="Arial"/>
          <w:sz w:val="24"/>
          <w:szCs w:val="24"/>
        </w:rPr>
        <w:t xml:space="preserve"> Skarbnik SGP</w:t>
      </w:r>
      <w:r w:rsidR="00EA20BE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03933">
        <w:rPr>
          <w:rFonts w:ascii="Arial" w:hAnsi="Arial" w:cs="Arial"/>
          <w:sz w:val="24"/>
          <w:szCs w:val="24"/>
        </w:rPr>
        <w:t>Joanna Petera-Zganiacz</w:t>
      </w:r>
      <w:r>
        <w:rPr>
          <w:rFonts w:ascii="Arial" w:hAnsi="Arial" w:cs="Arial"/>
          <w:sz w:val="24"/>
          <w:szCs w:val="24"/>
        </w:rPr>
        <w:t xml:space="preserve">, </w:t>
      </w:r>
      <w:r w:rsidRPr="00703933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703933">
        <w:rPr>
          <w:rFonts w:ascii="Arial" w:hAnsi="Arial" w:cs="Arial"/>
          <w:sz w:val="24"/>
          <w:szCs w:val="24"/>
        </w:rPr>
        <w:t>Majecka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Agnieszka Mroczkowska, Małgorzata Mielczarek, </w:t>
      </w:r>
      <w:r w:rsidRPr="00945E37">
        <w:rPr>
          <w:rFonts w:ascii="Arial" w:hAnsi="Arial" w:cs="Arial"/>
          <w:sz w:val="24"/>
          <w:szCs w:val="24"/>
        </w:rPr>
        <w:t>Marta Rudna</w:t>
      </w:r>
      <w:r>
        <w:rPr>
          <w:rFonts w:ascii="Arial" w:hAnsi="Arial" w:cs="Arial"/>
          <w:sz w:val="24"/>
          <w:szCs w:val="24"/>
        </w:rPr>
        <w:t xml:space="preserve">, </w:t>
      </w:r>
      <w:r w:rsidRPr="00945E37">
        <w:rPr>
          <w:rFonts w:ascii="Arial" w:hAnsi="Arial" w:cs="Arial"/>
          <w:sz w:val="24"/>
          <w:szCs w:val="24"/>
        </w:rPr>
        <w:t>Emil Libera</w:t>
      </w:r>
      <w:r>
        <w:rPr>
          <w:rFonts w:ascii="Arial" w:hAnsi="Arial" w:cs="Arial"/>
          <w:sz w:val="24"/>
          <w:szCs w:val="24"/>
        </w:rPr>
        <w:t xml:space="preserve">, </w:t>
      </w:r>
      <w:r w:rsidRPr="00945E37">
        <w:rPr>
          <w:rFonts w:ascii="Arial" w:hAnsi="Arial" w:cs="Arial"/>
          <w:sz w:val="24"/>
          <w:szCs w:val="24"/>
        </w:rPr>
        <w:t>Miłosz Fabian</w:t>
      </w:r>
      <w:r>
        <w:rPr>
          <w:rFonts w:ascii="Arial" w:hAnsi="Arial" w:cs="Arial"/>
          <w:sz w:val="24"/>
          <w:szCs w:val="24"/>
        </w:rPr>
        <w:t xml:space="preserve">, </w:t>
      </w:r>
      <w:r w:rsidRPr="00945E37">
        <w:rPr>
          <w:rFonts w:ascii="Arial" w:hAnsi="Arial" w:cs="Arial"/>
          <w:sz w:val="24"/>
          <w:szCs w:val="24"/>
        </w:rPr>
        <w:t xml:space="preserve">Sylwester Szablewski </w:t>
      </w:r>
    </w:p>
    <w:p w:rsidR="00A569FE" w:rsidRDefault="00EA20BE"/>
    <w:sectPr w:rsidR="00A569FE" w:rsidSect="00C8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59"/>
    <w:rsid w:val="00192039"/>
    <w:rsid w:val="00C61476"/>
    <w:rsid w:val="00D57459"/>
    <w:rsid w:val="00E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D58E-C5A3-4EAC-A588-5D418EA0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45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jacek.forysiak@geo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2019-06-09T18:15:00Z</dcterms:created>
  <dcterms:modified xsi:type="dcterms:W3CDTF">2019-06-09T18:27:00Z</dcterms:modified>
</cp:coreProperties>
</file>